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A6" w:rsidRDefault="00E346A6" w:rsidP="00E346A6">
      <w:pPr>
        <w:ind w:left="-567"/>
        <w:rPr>
          <w:b/>
          <w:sz w:val="28"/>
          <w:szCs w:val="28"/>
        </w:rPr>
      </w:pPr>
      <w:r w:rsidRPr="00E346A6">
        <w:rPr>
          <w:b/>
          <w:sz w:val="28"/>
          <w:szCs w:val="28"/>
        </w:rPr>
        <w:t xml:space="preserve">AUSTRÁLIE </w:t>
      </w:r>
      <w:r>
        <w:rPr>
          <w:b/>
          <w:sz w:val="28"/>
          <w:szCs w:val="28"/>
        </w:rPr>
        <w:t>–</w:t>
      </w:r>
      <w:r w:rsidRPr="00E346A6">
        <w:rPr>
          <w:b/>
          <w:sz w:val="28"/>
          <w:szCs w:val="28"/>
        </w:rPr>
        <w:t xml:space="preserve"> ZAJÍMAVOSTI</w:t>
      </w:r>
    </w:p>
    <w:p w:rsidR="00E346A6" w:rsidRPr="00E346A6" w:rsidRDefault="00E346A6" w:rsidP="00E346A6">
      <w:pPr>
        <w:ind w:left="-567"/>
        <w:rPr>
          <w:b/>
          <w:color w:val="FF0000"/>
          <w:sz w:val="26"/>
          <w:szCs w:val="26"/>
          <w:u w:val="single"/>
        </w:rPr>
      </w:pPr>
      <w:r w:rsidRPr="00E346A6">
        <w:rPr>
          <w:rFonts w:ascii="Arial" w:hAnsi="Arial" w:cs="Arial"/>
          <w:b/>
          <w:color w:val="FF0000"/>
          <w:sz w:val="26"/>
          <w:szCs w:val="26"/>
          <w:u w:val="single"/>
        </w:rPr>
        <w:t>Australské pláže</w:t>
      </w:r>
    </w:p>
    <w:p w:rsidR="00E346A6" w:rsidRDefault="00E346A6" w:rsidP="00E346A6">
      <w:pPr>
        <w:ind w:left="-56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V Austrálii naleznete </w:t>
      </w:r>
      <w:r>
        <w:rPr>
          <w:rStyle w:val="Siln"/>
          <w:rFonts w:ascii="Arial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více než 10 000 pláží.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Trvalo by Vám to více než 27 let,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kdyby jste chtěli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při své návštěvě denně pobýt na jedné z pláži.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Na obrovské rozloze, přes 7,962 milionu čtverečních kilometrů žije více než 80% Australanů, zpravidla ve vzdálenosti do </w:t>
      </w:r>
      <w:r>
        <w:rPr>
          <w:rStyle w:val="Siln"/>
          <w:rFonts w:ascii="Arial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100 kilometrů od pobřeží.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Všechna hlavní města Austrálie byla postavena podél pobřeží, protože téměř tři čtvrtiny země nejsou schopny podpořit žádný druh zemědělství kvůli nedostatku vody.</w:t>
      </w:r>
    </w:p>
    <w:p w:rsidR="00E346A6" w:rsidRPr="00E346A6" w:rsidRDefault="00E346A6" w:rsidP="00E346A6">
      <w:pPr>
        <w:shd w:val="clear" w:color="auto" w:fill="FFFFFF"/>
        <w:spacing w:after="0" w:line="240" w:lineRule="auto"/>
        <w:ind w:left="-567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eastAsia="cs-CZ"/>
        </w:rPr>
      </w:pPr>
      <w:r w:rsidRPr="00E346A6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eastAsia="cs-CZ"/>
        </w:rPr>
        <w:t>Více klokanů než lidí</w:t>
      </w:r>
    </w:p>
    <w:p w:rsidR="00E346A6" w:rsidRDefault="00E346A6" w:rsidP="00E346A6">
      <w:pPr>
        <w:shd w:val="clear" w:color="auto" w:fill="FFFFFF"/>
        <w:spacing w:after="0" w:line="240" w:lineRule="auto"/>
        <w:ind w:left="-567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E346A6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Austrálie je nejvíce řídce osídlený kontinent na světě s přibližně 24 miliony obyvatel.</w:t>
      </w:r>
      <w:r w:rsidRPr="00E346A6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  <w:r w:rsidRPr="00E346A6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  <w:t>Ale to není vše, má </w:t>
      </w:r>
      <w:r w:rsidRPr="00E346A6">
        <w:rPr>
          <w:rFonts w:ascii="inherit" w:eastAsia="Times New Roman" w:hAnsi="inherit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  <w:t>dvojnásobek klokanů!</w:t>
      </w:r>
      <w:r w:rsidRPr="00E346A6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  <w:r w:rsidRPr="00E346A6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  <w:t>Aby se pomohlo omezit vysoké populaci klokanů, využití klokaního masa ke stravování se stalo samozřejmostí, zatímco ovce se tady chovají zejména na vlnu.</w:t>
      </w:r>
    </w:p>
    <w:p w:rsidR="00E346A6" w:rsidRDefault="00E346A6" w:rsidP="00E346A6">
      <w:pPr>
        <w:shd w:val="clear" w:color="auto" w:fill="FFFFFF"/>
        <w:spacing w:after="0" w:line="240" w:lineRule="auto"/>
        <w:ind w:left="-567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:rsidR="00E346A6" w:rsidRPr="00E346A6" w:rsidRDefault="00E346A6" w:rsidP="00E346A6">
      <w:pPr>
        <w:pStyle w:val="Nadpis3"/>
        <w:shd w:val="clear" w:color="auto" w:fill="FFFFFF"/>
        <w:spacing w:before="0" w:beforeAutospacing="0" w:after="0" w:afterAutospacing="0"/>
        <w:ind w:left="-567"/>
        <w:textAlignment w:val="baseline"/>
        <w:rPr>
          <w:rFonts w:ascii="Arial" w:hAnsi="Arial" w:cs="Arial"/>
          <w:color w:val="FF0000"/>
          <w:u w:val="single"/>
        </w:rPr>
      </w:pPr>
      <w:r w:rsidRPr="00E346A6">
        <w:rPr>
          <w:rFonts w:ascii="Arial" w:hAnsi="Arial" w:cs="Arial"/>
          <w:color w:val="FF0000"/>
          <w:u w:val="single"/>
        </w:rPr>
        <w:t>Multikulturní země</w:t>
      </w:r>
    </w:p>
    <w:p w:rsidR="00E346A6" w:rsidRDefault="00E346A6" w:rsidP="00E346A6">
      <w:pPr>
        <w:pStyle w:val="text"/>
        <w:shd w:val="clear" w:color="auto" w:fill="FFFFFF"/>
        <w:spacing w:before="0" w:beforeAutospacing="0" w:after="0" w:afterAutospacing="0"/>
        <w:ind w:left="-567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Dnešní Austrálie je velmi multikulturní s domorodými národy a migranty ze zhruba 200 zemí. V Austrálii se hovoří </w:t>
      </w:r>
      <w:r>
        <w:rPr>
          <w:rStyle w:val="Siln"/>
          <w:rFonts w:ascii="inherit" w:hAnsi="inherit" w:cs="Arial"/>
          <w:color w:val="000000"/>
          <w:sz w:val="26"/>
          <w:szCs w:val="26"/>
          <w:bdr w:val="none" w:sz="0" w:space="0" w:color="auto" w:frame="1"/>
        </w:rPr>
        <w:t>více než 200 různými jazyky a dialekty</w:t>
      </w:r>
      <w:r>
        <w:rPr>
          <w:rFonts w:ascii="Arial" w:hAnsi="Arial" w:cs="Arial"/>
          <w:color w:val="000000"/>
          <w:sz w:val="26"/>
          <w:szCs w:val="26"/>
        </w:rPr>
        <w:t> včetně 45 různých původních jazyků.</w:t>
      </w:r>
    </w:p>
    <w:p w:rsidR="00E346A6" w:rsidRDefault="00E346A6" w:rsidP="00E346A6">
      <w:pPr>
        <w:shd w:val="clear" w:color="auto" w:fill="FFFFFF"/>
        <w:spacing w:after="0" w:line="240" w:lineRule="auto"/>
        <w:ind w:left="-567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Nejoblíbenější z nich jsou po angličtině, řečtina, kantonština, arabština, vietnamština a mandarínština.</w:t>
      </w:r>
    </w:p>
    <w:p w:rsidR="00E346A6" w:rsidRPr="00E346A6" w:rsidRDefault="00E346A6" w:rsidP="00E346A6">
      <w:pPr>
        <w:shd w:val="clear" w:color="auto" w:fill="FFFFFF"/>
        <w:spacing w:after="0" w:line="240" w:lineRule="auto"/>
        <w:ind w:left="-567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:rsidR="00D20D9E" w:rsidRDefault="00D20D9E" w:rsidP="00E346A6">
      <w:pPr>
        <w:ind w:left="-567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3895987" cy="3267075"/>
            <wp:effectExtent l="0" t="0" r="9525" b="0"/>
            <wp:docPr id="1" name="Obrázek 1" descr="Austrálie – Holidays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rálie – Holidays Facto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987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6A6" w:rsidRDefault="00D20D9E" w:rsidP="00D20D9E">
      <w:pPr>
        <w:spacing w:after="0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Jméno osmé části Australského svazu - ?</w:t>
      </w:r>
    </w:p>
    <w:p w:rsidR="00D20D9E" w:rsidRDefault="00D20D9E" w:rsidP="00D20D9E">
      <w:pPr>
        <w:spacing w:after="0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Proč je na vlajce Austrálie britská vlajka -?</w:t>
      </w:r>
    </w:p>
    <w:p w:rsidR="00D20D9E" w:rsidRPr="00E346A6" w:rsidRDefault="00D20D9E" w:rsidP="00D20D9E">
      <w:pPr>
        <w:spacing w:after="0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Hlavní město Austrálie - ?</w:t>
      </w:r>
      <w:bookmarkStart w:id="0" w:name="_GoBack"/>
      <w:bookmarkEnd w:id="0"/>
    </w:p>
    <w:sectPr w:rsidR="00D20D9E" w:rsidRPr="00E346A6" w:rsidSect="00D20D9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068"/>
    <w:multiLevelType w:val="multilevel"/>
    <w:tmpl w:val="C892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A6"/>
    <w:rsid w:val="00671E57"/>
    <w:rsid w:val="00D20D9E"/>
    <w:rsid w:val="00E3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346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346A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E346A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text">
    <w:name w:val="text"/>
    <w:basedOn w:val="Normln"/>
    <w:rsid w:val="00E3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346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346A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E346A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text">
    <w:name w:val="text"/>
    <w:basedOn w:val="Normln"/>
    <w:rsid w:val="00E3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3</cp:revision>
  <dcterms:created xsi:type="dcterms:W3CDTF">2020-06-02T06:01:00Z</dcterms:created>
  <dcterms:modified xsi:type="dcterms:W3CDTF">2020-06-02T12:48:00Z</dcterms:modified>
</cp:coreProperties>
</file>